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D1F4" w14:textId="2EFCB2A8" w:rsidR="00E122D6" w:rsidRPr="007A320D" w:rsidRDefault="00E122D6" w:rsidP="00E122D6">
      <w:pPr>
        <w:pStyle w:val="Rubrik1"/>
        <w:rPr>
          <w:lang w:val="en-GB"/>
        </w:rPr>
      </w:pPr>
      <w:proofErr w:type="spellStart"/>
      <w:r w:rsidRPr="007A320D">
        <w:rPr>
          <w:lang w:val="en-GB"/>
        </w:rPr>
        <w:t>Klimatkommunerna</w:t>
      </w:r>
      <w:proofErr w:type="spellEnd"/>
      <w:r w:rsidR="007A320D">
        <w:rPr>
          <w:lang w:val="en-GB"/>
        </w:rPr>
        <w:t xml:space="preserve"> </w:t>
      </w:r>
      <w:r w:rsidR="007A320D" w:rsidRPr="007A320D">
        <w:rPr>
          <w:lang w:val="en-GB"/>
        </w:rPr>
        <w:t>respond to controversial proposals on vehicles and fuel</w:t>
      </w:r>
    </w:p>
    <w:p w14:paraId="501E263B" w14:textId="650E1707" w:rsidR="007A320D" w:rsidRPr="007A320D" w:rsidRDefault="007A320D" w:rsidP="007A320D">
      <w:pPr>
        <w:spacing w:before="120" w:after="120"/>
        <w:rPr>
          <w:lang w:val="en-GB"/>
        </w:rPr>
      </w:pPr>
      <w:r w:rsidRPr="007A320D">
        <w:rPr>
          <w:lang w:val="en-GB"/>
        </w:rPr>
        <w:t xml:space="preserve">In June, </w:t>
      </w:r>
      <w:proofErr w:type="spellStart"/>
      <w:r>
        <w:rPr>
          <w:lang w:val="en-GB"/>
        </w:rPr>
        <w:t>Klimatkommunerna</w:t>
      </w:r>
      <w:proofErr w:type="spellEnd"/>
      <w:r>
        <w:rPr>
          <w:lang w:val="en-GB"/>
        </w:rPr>
        <w:t xml:space="preserve"> (an association of 40 Swedish cities, </w:t>
      </w:r>
      <w:proofErr w:type="gramStart"/>
      <w:r>
        <w:rPr>
          <w:lang w:val="en-GB"/>
        </w:rPr>
        <w:t>towns</w:t>
      </w:r>
      <w:proofErr w:type="gramEnd"/>
      <w:r>
        <w:rPr>
          <w:lang w:val="en-GB"/>
        </w:rPr>
        <w:t xml:space="preserve"> and regions)</w:t>
      </w:r>
      <w:r w:rsidRPr="007A320D">
        <w:rPr>
          <w:lang w:val="en-GB"/>
        </w:rPr>
        <w:t xml:space="preserve"> responded to the government's proposal for changes to the law to promote clean and energy-efficient road transport vehicles. The proposal, which deals with how an EU directive is to be introduced </w:t>
      </w:r>
      <w:proofErr w:type="gramStart"/>
      <w:r w:rsidRPr="007A320D">
        <w:rPr>
          <w:lang w:val="en-GB"/>
        </w:rPr>
        <w:t xml:space="preserve">into </w:t>
      </w:r>
      <w:r>
        <w:rPr>
          <w:lang w:val="en-GB"/>
        </w:rPr>
        <w:t xml:space="preserve"> </w:t>
      </w:r>
      <w:r w:rsidRPr="007A320D">
        <w:rPr>
          <w:lang w:val="en-GB"/>
        </w:rPr>
        <w:t>Swedish</w:t>
      </w:r>
      <w:proofErr w:type="gramEnd"/>
      <w:r w:rsidRPr="007A320D">
        <w:rPr>
          <w:lang w:val="en-GB"/>
        </w:rPr>
        <w:t xml:space="preserve"> legislation, </w:t>
      </w:r>
      <w:r>
        <w:rPr>
          <w:lang w:val="en-GB"/>
        </w:rPr>
        <w:t xml:space="preserve">has </w:t>
      </w:r>
      <w:r w:rsidRPr="007A320D">
        <w:rPr>
          <w:lang w:val="en-GB"/>
        </w:rPr>
        <w:t>receive</w:t>
      </w:r>
      <w:r>
        <w:rPr>
          <w:lang w:val="en-GB"/>
        </w:rPr>
        <w:t>d</w:t>
      </w:r>
      <w:r w:rsidRPr="007A320D">
        <w:rPr>
          <w:lang w:val="en-GB"/>
        </w:rPr>
        <w:t xml:space="preserve"> sharp criticism from many</w:t>
      </w:r>
      <w:r>
        <w:rPr>
          <w:lang w:val="en-GB"/>
        </w:rPr>
        <w:t xml:space="preserve"> </w:t>
      </w:r>
      <w:r w:rsidR="008058AF">
        <w:rPr>
          <w:lang w:val="en-GB"/>
        </w:rPr>
        <w:t xml:space="preserve">consultive bodies </w:t>
      </w:r>
      <w:r w:rsidRPr="007A320D">
        <w:rPr>
          <w:lang w:val="en-GB"/>
        </w:rPr>
        <w:t xml:space="preserve">- not least because it risks </w:t>
      </w:r>
      <w:r w:rsidR="008058AF">
        <w:rPr>
          <w:lang w:val="en-GB"/>
        </w:rPr>
        <w:t>destroying the future for biogas</w:t>
      </w:r>
      <w:r w:rsidRPr="007A320D">
        <w:rPr>
          <w:lang w:val="en-GB"/>
        </w:rPr>
        <w:t xml:space="preserve">, by excluding biogas-powered vehicles from the national </w:t>
      </w:r>
      <w:r w:rsidR="008058AF">
        <w:rPr>
          <w:lang w:val="en-GB"/>
        </w:rPr>
        <w:t>“</w:t>
      </w:r>
      <w:r w:rsidRPr="007A320D">
        <w:rPr>
          <w:lang w:val="en-GB"/>
        </w:rPr>
        <w:t>green car definition</w:t>
      </w:r>
      <w:r w:rsidR="008058AF">
        <w:rPr>
          <w:lang w:val="en-GB"/>
        </w:rPr>
        <w:t>”</w:t>
      </w:r>
      <w:r w:rsidRPr="007A320D">
        <w:rPr>
          <w:lang w:val="en-GB"/>
        </w:rPr>
        <w:t>.</w:t>
      </w:r>
    </w:p>
    <w:p w14:paraId="5598E70D" w14:textId="6145E8DF" w:rsidR="007A320D" w:rsidRPr="008058AF" w:rsidRDefault="007A320D" w:rsidP="007A320D">
      <w:pPr>
        <w:spacing w:before="120" w:after="120"/>
        <w:rPr>
          <w:lang w:val="en-GB"/>
        </w:rPr>
      </w:pPr>
      <w:r w:rsidRPr="007A320D">
        <w:rPr>
          <w:lang w:val="en-GB"/>
        </w:rPr>
        <w:t xml:space="preserve">We need to be able to use biogas as a fuel </w:t>
      </w:r>
      <w:proofErr w:type="gramStart"/>
      <w:r w:rsidRPr="007A320D">
        <w:rPr>
          <w:lang w:val="en-GB"/>
        </w:rPr>
        <w:t>i</w:t>
      </w:r>
      <w:r w:rsidR="008058AF">
        <w:rPr>
          <w:lang w:val="en-GB"/>
        </w:rPr>
        <w:t>n order</w:t>
      </w:r>
      <w:r w:rsidRPr="007A320D">
        <w:rPr>
          <w:lang w:val="en-GB"/>
        </w:rPr>
        <w:t xml:space="preserve"> to</w:t>
      </w:r>
      <w:proofErr w:type="gramEnd"/>
      <w:r w:rsidRPr="007A320D">
        <w:rPr>
          <w:lang w:val="en-GB"/>
        </w:rPr>
        <w:t xml:space="preserve"> be able to realize the societal benefits of biogas. Many of Sweden's municipalities have functioned as local hubs for biogas development and made Sweden a world leader in biogas </w:t>
      </w:r>
      <w:r w:rsidR="008058AF">
        <w:rPr>
          <w:lang w:val="en-GB"/>
        </w:rPr>
        <w:t xml:space="preserve">using </w:t>
      </w:r>
      <w:r w:rsidRPr="007A320D">
        <w:rPr>
          <w:lang w:val="en-GB"/>
        </w:rPr>
        <w:t>the “Nordic biogas model”, which is a method of achieving all these societal benefits</w:t>
      </w:r>
      <w:r w:rsidR="008058AF">
        <w:rPr>
          <w:lang w:val="en-GB"/>
        </w:rPr>
        <w:t xml:space="preserve"> at once</w:t>
      </w:r>
      <w:r w:rsidRPr="007A320D">
        <w:rPr>
          <w:lang w:val="en-GB"/>
        </w:rPr>
        <w:t xml:space="preserve">. In the Climate Municipalities' consultation response, we let ten municipalities </w:t>
      </w:r>
      <w:r w:rsidR="008058AF">
        <w:rPr>
          <w:lang w:val="en-GB"/>
        </w:rPr>
        <w:t>describe</w:t>
      </w:r>
      <w:r w:rsidRPr="007A320D">
        <w:rPr>
          <w:lang w:val="en-GB"/>
        </w:rPr>
        <w:t xml:space="preserve"> what biogas means to them</w:t>
      </w:r>
      <w:r w:rsidR="008058AF">
        <w:rPr>
          <w:lang w:val="en-GB"/>
        </w:rPr>
        <w:t>. In doing this, we hope to provide</w:t>
      </w:r>
      <w:r w:rsidRPr="007A320D">
        <w:rPr>
          <w:lang w:val="en-GB"/>
        </w:rPr>
        <w:t xml:space="preserve"> the government </w:t>
      </w:r>
      <w:r w:rsidR="008058AF">
        <w:rPr>
          <w:lang w:val="en-GB"/>
        </w:rPr>
        <w:t xml:space="preserve">with </w:t>
      </w:r>
      <w:r w:rsidRPr="007A320D">
        <w:rPr>
          <w:lang w:val="en-GB"/>
        </w:rPr>
        <w:t xml:space="preserve">a clearer picture of what risks being lost if </w:t>
      </w:r>
      <w:r w:rsidR="008058AF">
        <w:rPr>
          <w:lang w:val="en-GB"/>
        </w:rPr>
        <w:t>the S</w:t>
      </w:r>
      <w:r w:rsidRPr="007A320D">
        <w:rPr>
          <w:lang w:val="en-GB"/>
        </w:rPr>
        <w:t>wed</w:t>
      </w:r>
      <w:r w:rsidR="008058AF">
        <w:rPr>
          <w:lang w:val="en-GB"/>
        </w:rPr>
        <w:t>ish government</w:t>
      </w:r>
      <w:r w:rsidRPr="007A320D">
        <w:rPr>
          <w:lang w:val="en-GB"/>
        </w:rPr>
        <w:t xml:space="preserve"> does not now stand up for biogas as a fuel. </w:t>
      </w:r>
      <w:r w:rsidRPr="008058AF">
        <w:rPr>
          <w:lang w:val="en-GB"/>
        </w:rPr>
        <w:t>Five of the examples</w:t>
      </w:r>
      <w:r w:rsidR="008058AF" w:rsidRPr="008058AF">
        <w:rPr>
          <w:lang w:val="en-GB"/>
        </w:rPr>
        <w:t xml:space="preserve"> included in our consultation response</w:t>
      </w:r>
      <w:r w:rsidRPr="008058AF">
        <w:rPr>
          <w:lang w:val="en-GB"/>
        </w:rPr>
        <w:t xml:space="preserve"> are:</w:t>
      </w:r>
    </w:p>
    <w:p w14:paraId="4E59D0CC" w14:textId="1C403F69" w:rsidR="008058AF" w:rsidRPr="008058AF" w:rsidRDefault="008058AF" w:rsidP="0016393A">
      <w:pPr>
        <w:pStyle w:val="Liststycke"/>
        <w:numPr>
          <w:ilvl w:val="0"/>
          <w:numId w:val="13"/>
        </w:numPr>
        <w:spacing w:before="120" w:after="120"/>
        <w:ind w:left="714" w:hanging="357"/>
        <w:contextualSpacing w:val="0"/>
        <w:rPr>
          <w:lang w:val="en-GB"/>
        </w:rPr>
      </w:pPr>
      <w:r w:rsidRPr="008058AF">
        <w:rPr>
          <w:lang w:val="en-GB"/>
        </w:rPr>
        <w:t>The City of Kristianstad, which has taken a holistic approach to biogas and set goals and measures in a biogas strategy. Biogas production in</w:t>
      </w:r>
      <w:r>
        <w:rPr>
          <w:lang w:val="en-GB"/>
        </w:rPr>
        <w:t xml:space="preserve"> Kristianstad</w:t>
      </w:r>
      <w:r w:rsidRPr="008058AF">
        <w:rPr>
          <w:lang w:val="en-GB"/>
        </w:rPr>
        <w:t xml:space="preserve"> has been ongoing since the 1990s</w:t>
      </w:r>
      <w:r>
        <w:rPr>
          <w:lang w:val="en-GB"/>
        </w:rPr>
        <w:t>. T</w:t>
      </w:r>
      <w:r w:rsidRPr="008058AF">
        <w:rPr>
          <w:lang w:val="en-GB"/>
        </w:rPr>
        <w:t>he development began with problems</w:t>
      </w:r>
      <w:r>
        <w:rPr>
          <w:lang w:val="en-GB"/>
        </w:rPr>
        <w:t xml:space="preserve"> </w:t>
      </w:r>
      <w:r w:rsidRPr="008058AF">
        <w:rPr>
          <w:lang w:val="en-GB"/>
        </w:rPr>
        <w:t>handling</w:t>
      </w:r>
      <w:r>
        <w:rPr>
          <w:lang w:val="en-GB"/>
        </w:rPr>
        <w:t xml:space="preserve"> large amounts of</w:t>
      </w:r>
      <w:r w:rsidRPr="008058AF">
        <w:rPr>
          <w:lang w:val="en-GB"/>
        </w:rPr>
        <w:t xml:space="preserve"> </w:t>
      </w:r>
      <w:r>
        <w:rPr>
          <w:lang w:val="en-GB"/>
        </w:rPr>
        <w:t>organic</w:t>
      </w:r>
      <w:r w:rsidRPr="008058AF">
        <w:rPr>
          <w:lang w:val="en-GB"/>
        </w:rPr>
        <w:t xml:space="preserve"> waste from the city's food companies and from the farms in the area. Over time, the realization came that</w:t>
      </w:r>
      <w:r>
        <w:rPr>
          <w:lang w:val="en-GB"/>
        </w:rPr>
        <w:t xml:space="preserve"> the</w:t>
      </w:r>
      <w:r w:rsidRPr="008058AF">
        <w:rPr>
          <w:lang w:val="en-GB"/>
        </w:rPr>
        <w:t xml:space="preserve"> waste could be considered a valuable raw material in the process of creating energy. A strength </w:t>
      </w:r>
      <w:r>
        <w:rPr>
          <w:lang w:val="en-GB"/>
        </w:rPr>
        <w:t xml:space="preserve">in </w:t>
      </w:r>
      <w:r w:rsidRPr="008058AF">
        <w:rPr>
          <w:lang w:val="en-GB"/>
        </w:rPr>
        <w:t xml:space="preserve">Kristianstad's biogas work is that households, </w:t>
      </w:r>
      <w:proofErr w:type="gramStart"/>
      <w:r w:rsidRPr="008058AF">
        <w:rPr>
          <w:lang w:val="en-GB"/>
        </w:rPr>
        <w:t>agriculture</w:t>
      </w:r>
      <w:proofErr w:type="gramEnd"/>
      <w:r w:rsidRPr="008058AF">
        <w:rPr>
          <w:lang w:val="en-GB"/>
        </w:rPr>
        <w:t xml:space="preserve"> and the food industry</w:t>
      </w:r>
      <w:r>
        <w:rPr>
          <w:lang w:val="en-GB"/>
        </w:rPr>
        <w:t xml:space="preserve"> all</w:t>
      </w:r>
      <w:r w:rsidRPr="008058AF">
        <w:rPr>
          <w:lang w:val="en-GB"/>
        </w:rPr>
        <w:t xml:space="preserve"> participate as suppliers of raw materials for the </w:t>
      </w:r>
      <w:r>
        <w:rPr>
          <w:lang w:val="en-GB"/>
        </w:rPr>
        <w:t xml:space="preserve">municipal </w:t>
      </w:r>
      <w:r w:rsidRPr="008058AF">
        <w:rPr>
          <w:lang w:val="en-GB"/>
        </w:rPr>
        <w:t xml:space="preserve">biogas plant. Production, distribution and use of the gas takes place in a collaboration between </w:t>
      </w:r>
      <w:r>
        <w:rPr>
          <w:lang w:val="en-GB"/>
        </w:rPr>
        <w:t xml:space="preserve">The City of </w:t>
      </w:r>
      <w:r w:rsidRPr="008058AF">
        <w:rPr>
          <w:lang w:val="en-GB"/>
        </w:rPr>
        <w:t xml:space="preserve">Kristianstad, </w:t>
      </w:r>
      <w:r>
        <w:rPr>
          <w:lang w:val="en-GB"/>
        </w:rPr>
        <w:t xml:space="preserve">the energy company </w:t>
      </w:r>
      <w:proofErr w:type="gramStart"/>
      <w:r w:rsidRPr="008058AF">
        <w:rPr>
          <w:lang w:val="en-GB"/>
        </w:rPr>
        <w:t>E.ON</w:t>
      </w:r>
      <w:proofErr w:type="gramEnd"/>
      <w:r w:rsidRPr="008058AF">
        <w:rPr>
          <w:lang w:val="en-GB"/>
        </w:rPr>
        <w:t xml:space="preserve"> and </w:t>
      </w:r>
      <w:r>
        <w:rPr>
          <w:lang w:val="en-GB"/>
        </w:rPr>
        <w:t xml:space="preserve">the regional public transport body </w:t>
      </w:r>
      <w:proofErr w:type="spellStart"/>
      <w:r w:rsidRPr="008058AF">
        <w:rPr>
          <w:lang w:val="en-GB"/>
        </w:rPr>
        <w:t>Skånetrafiken</w:t>
      </w:r>
      <w:proofErr w:type="spellEnd"/>
      <w:r>
        <w:rPr>
          <w:lang w:val="en-GB"/>
        </w:rPr>
        <w:t>. T</w:t>
      </w:r>
      <w:r w:rsidRPr="008058AF">
        <w:rPr>
          <w:lang w:val="en-GB"/>
        </w:rPr>
        <w:t>oday there are three filling stations for biogas in the municipality.</w:t>
      </w:r>
    </w:p>
    <w:p w14:paraId="39F47668" w14:textId="14C49D8D" w:rsidR="008058AF" w:rsidRPr="008058AF" w:rsidRDefault="008058AF" w:rsidP="0016393A">
      <w:pPr>
        <w:pStyle w:val="Liststycke"/>
        <w:numPr>
          <w:ilvl w:val="0"/>
          <w:numId w:val="13"/>
        </w:numPr>
        <w:spacing w:before="120" w:after="120"/>
        <w:ind w:left="714" w:hanging="357"/>
        <w:contextualSpacing w:val="0"/>
        <w:rPr>
          <w:lang w:val="en-GB"/>
        </w:rPr>
      </w:pPr>
      <w:proofErr w:type="spellStart"/>
      <w:r w:rsidRPr="008058AF">
        <w:rPr>
          <w:lang w:val="en-GB"/>
        </w:rPr>
        <w:t>Lidköping</w:t>
      </w:r>
      <w:proofErr w:type="spellEnd"/>
      <w:r w:rsidRPr="008058AF">
        <w:rPr>
          <w:lang w:val="en-GB"/>
        </w:rPr>
        <w:t xml:space="preserve"> Biogas, which is one of the world's first facilities </w:t>
      </w:r>
      <w:proofErr w:type="gramStart"/>
      <w:r w:rsidRPr="008058AF">
        <w:rPr>
          <w:lang w:val="en-GB"/>
        </w:rPr>
        <w:t>for the production of</w:t>
      </w:r>
      <w:proofErr w:type="gramEnd"/>
      <w:r w:rsidRPr="008058AF">
        <w:rPr>
          <w:lang w:val="en-GB"/>
        </w:rPr>
        <w:t xml:space="preserve"> liquid biogas. The facility supplies passenger cars and heavy vehicles with renewable fuel. In 2016, the plant was sold to</w:t>
      </w:r>
      <w:r>
        <w:rPr>
          <w:lang w:val="en-GB"/>
        </w:rPr>
        <w:t xml:space="preserve"> the private company</w:t>
      </w:r>
      <w:r w:rsidRPr="008058AF">
        <w:rPr>
          <w:lang w:val="en-GB"/>
        </w:rPr>
        <w:t xml:space="preserve"> </w:t>
      </w:r>
      <w:proofErr w:type="spellStart"/>
      <w:r w:rsidRPr="008058AF">
        <w:rPr>
          <w:lang w:val="en-GB"/>
        </w:rPr>
        <w:t>Fordonsgas</w:t>
      </w:r>
      <w:proofErr w:type="spellEnd"/>
      <w:r w:rsidRPr="008058AF">
        <w:rPr>
          <w:lang w:val="en-GB"/>
        </w:rPr>
        <w:t>, but is still an example of pioneering municipal work with biogas.</w:t>
      </w:r>
    </w:p>
    <w:p w14:paraId="0D2CC022" w14:textId="356B98D2" w:rsidR="008058AF" w:rsidRPr="008058AF" w:rsidRDefault="008058AF" w:rsidP="0016393A">
      <w:pPr>
        <w:pStyle w:val="Liststycke"/>
        <w:numPr>
          <w:ilvl w:val="0"/>
          <w:numId w:val="13"/>
        </w:numPr>
        <w:spacing w:before="120" w:after="120"/>
        <w:ind w:left="714" w:hanging="357"/>
        <w:contextualSpacing w:val="0"/>
        <w:rPr>
          <w:lang w:val="en-GB"/>
        </w:rPr>
      </w:pPr>
      <w:r w:rsidRPr="008058AF">
        <w:rPr>
          <w:lang w:val="en-GB"/>
        </w:rPr>
        <w:t xml:space="preserve">The municipality of </w:t>
      </w:r>
      <w:proofErr w:type="spellStart"/>
      <w:r w:rsidRPr="008058AF">
        <w:rPr>
          <w:lang w:val="en-GB"/>
        </w:rPr>
        <w:t>Östersund</w:t>
      </w:r>
      <w:proofErr w:type="spellEnd"/>
      <w:r w:rsidRPr="008058AF">
        <w:rPr>
          <w:lang w:val="en-GB"/>
        </w:rPr>
        <w:t>, which since 2007 has been producing biogas for vehicl</w:t>
      </w:r>
      <w:r>
        <w:rPr>
          <w:lang w:val="en-GB"/>
        </w:rPr>
        <w:t>es</w:t>
      </w:r>
      <w:r w:rsidRPr="008058AF">
        <w:rPr>
          <w:lang w:val="en-GB"/>
        </w:rPr>
        <w:t xml:space="preserve"> at </w:t>
      </w:r>
      <w:proofErr w:type="spellStart"/>
      <w:r w:rsidRPr="008058AF">
        <w:rPr>
          <w:lang w:val="en-GB"/>
        </w:rPr>
        <w:t>Göviken's</w:t>
      </w:r>
      <w:proofErr w:type="spellEnd"/>
      <w:r w:rsidRPr="008058AF">
        <w:rPr>
          <w:lang w:val="en-GB"/>
        </w:rPr>
        <w:t xml:space="preserve"> sewage treatment plant. The</w:t>
      </w:r>
      <w:r>
        <w:rPr>
          <w:lang w:val="en-GB"/>
        </w:rPr>
        <w:t xml:space="preserve"> plant makes enough</w:t>
      </w:r>
      <w:r w:rsidRPr="008058AF">
        <w:rPr>
          <w:lang w:val="en-GB"/>
        </w:rPr>
        <w:t xml:space="preserve"> biogas for about 400 vehicles and </w:t>
      </w:r>
      <w:proofErr w:type="spellStart"/>
      <w:r w:rsidRPr="008058AF">
        <w:rPr>
          <w:lang w:val="en-GB"/>
        </w:rPr>
        <w:t>Östersund</w:t>
      </w:r>
      <w:proofErr w:type="spellEnd"/>
      <w:r w:rsidRPr="008058AF">
        <w:rPr>
          <w:lang w:val="en-GB"/>
        </w:rPr>
        <w:t xml:space="preserve"> municipality has 124 gas vehicles in its own vehicle fleet. At the end of 2020, the municipality was granted </w:t>
      </w:r>
      <w:r>
        <w:rPr>
          <w:lang w:val="en-GB"/>
        </w:rPr>
        <w:t xml:space="preserve">national </w:t>
      </w:r>
      <w:r w:rsidRPr="008058AF">
        <w:rPr>
          <w:lang w:val="en-GB"/>
        </w:rPr>
        <w:t>climate investment support of SEK 124.2 million</w:t>
      </w:r>
      <w:r>
        <w:rPr>
          <w:lang w:val="en-GB"/>
        </w:rPr>
        <w:t xml:space="preserve"> (approx.</w:t>
      </w:r>
      <w:r w:rsidR="00426447">
        <w:rPr>
          <w:lang w:val="en-GB"/>
        </w:rPr>
        <w:t xml:space="preserve"> 12 million EUR</w:t>
      </w:r>
      <w:r>
        <w:rPr>
          <w:lang w:val="en-GB"/>
        </w:rPr>
        <w:t>)</w:t>
      </w:r>
      <w:r w:rsidRPr="008058AF">
        <w:rPr>
          <w:lang w:val="en-GB"/>
        </w:rPr>
        <w:t xml:space="preserve"> to establish a new </w:t>
      </w:r>
      <w:r w:rsidR="00426447">
        <w:rPr>
          <w:lang w:val="en-GB"/>
        </w:rPr>
        <w:t>fermentation</w:t>
      </w:r>
      <w:r w:rsidRPr="008058AF">
        <w:rPr>
          <w:lang w:val="en-GB"/>
        </w:rPr>
        <w:t xml:space="preserve"> gas plant, the plan is to utilize all food waste from </w:t>
      </w:r>
      <w:proofErr w:type="spellStart"/>
      <w:r w:rsidRPr="008058AF">
        <w:rPr>
          <w:lang w:val="en-GB"/>
        </w:rPr>
        <w:t>Jämtland</w:t>
      </w:r>
      <w:proofErr w:type="spellEnd"/>
      <w:r w:rsidRPr="008058AF">
        <w:rPr>
          <w:lang w:val="en-GB"/>
        </w:rPr>
        <w:t xml:space="preserve"> and </w:t>
      </w:r>
      <w:proofErr w:type="spellStart"/>
      <w:r w:rsidRPr="008058AF">
        <w:rPr>
          <w:lang w:val="en-GB"/>
        </w:rPr>
        <w:t>Härjedalen</w:t>
      </w:r>
      <w:proofErr w:type="spellEnd"/>
      <w:r w:rsidRPr="008058AF">
        <w:rPr>
          <w:lang w:val="en-GB"/>
        </w:rPr>
        <w:t xml:space="preserve"> municipalities, and other compostable waste, and make biogas that is </w:t>
      </w:r>
      <w:r w:rsidR="00426447">
        <w:rPr>
          <w:lang w:val="en-GB"/>
        </w:rPr>
        <w:t xml:space="preserve">then </w:t>
      </w:r>
      <w:r w:rsidRPr="008058AF">
        <w:rPr>
          <w:lang w:val="en-GB"/>
        </w:rPr>
        <w:t>processed for vehicle operation. The plant will also produce organically certified biofertilizer.</w:t>
      </w:r>
    </w:p>
    <w:p w14:paraId="107F1AAB" w14:textId="77777777" w:rsidR="00426447" w:rsidRPr="00426447" w:rsidRDefault="00426447" w:rsidP="0016393A">
      <w:pPr>
        <w:pStyle w:val="Liststycke"/>
        <w:numPr>
          <w:ilvl w:val="0"/>
          <w:numId w:val="13"/>
        </w:numPr>
        <w:spacing w:before="120" w:after="120"/>
        <w:ind w:left="714" w:hanging="357"/>
        <w:contextualSpacing w:val="0"/>
        <w:rPr>
          <w:lang w:val="en-GB"/>
        </w:rPr>
      </w:pPr>
      <w:r>
        <w:rPr>
          <w:lang w:val="en-GB"/>
        </w:rPr>
        <w:t xml:space="preserve">The City of </w:t>
      </w:r>
      <w:r w:rsidRPr="00426447">
        <w:rPr>
          <w:lang w:val="en-GB"/>
        </w:rPr>
        <w:t xml:space="preserve">Uppsala, whose biogas plant processes approximately 30,000 tonnes of food waste from households and companies every year. The municipal company Uppsala </w:t>
      </w:r>
      <w:proofErr w:type="spellStart"/>
      <w:r w:rsidRPr="00426447">
        <w:rPr>
          <w:lang w:val="en-GB"/>
        </w:rPr>
        <w:t>Vatten</w:t>
      </w:r>
      <w:proofErr w:type="spellEnd"/>
      <w:r w:rsidRPr="00426447">
        <w:rPr>
          <w:lang w:val="en-GB"/>
        </w:rPr>
        <w:t xml:space="preserve"> owns and operates a public gas filling station, and the municipality's biogas plant supplies all of Uppsala's city buses with gas every day. The municipality intends to increase its degree of self-sufficiency in renewable fuels and in procurements there is a strategic prioritization scheme of renewable fuels where biogas, hydrogen and electricity are given priority</w:t>
      </w:r>
      <w:r>
        <w:rPr>
          <w:lang w:val="en-GB"/>
        </w:rPr>
        <w:t>.</w:t>
      </w:r>
    </w:p>
    <w:p w14:paraId="04200CF6" w14:textId="77777777" w:rsidR="00426447" w:rsidRPr="00426447" w:rsidRDefault="00426447" w:rsidP="0016393A">
      <w:pPr>
        <w:pStyle w:val="Liststycke"/>
        <w:numPr>
          <w:ilvl w:val="0"/>
          <w:numId w:val="13"/>
        </w:numPr>
        <w:spacing w:before="120" w:after="120"/>
        <w:ind w:left="714" w:hanging="357"/>
        <w:contextualSpacing w:val="0"/>
      </w:pPr>
      <w:r w:rsidRPr="00426447">
        <w:rPr>
          <w:lang w:val="en-GB"/>
        </w:rPr>
        <w:lastRenderedPageBreak/>
        <w:t xml:space="preserve">In Linköping, where there has been locally produced and renewable biogas for more than 20 years, and with 12 gas stations in the region, the conditions for </w:t>
      </w:r>
      <w:proofErr w:type="spellStart"/>
      <w:r w:rsidRPr="00426447">
        <w:rPr>
          <w:lang w:val="en-GB"/>
        </w:rPr>
        <w:t>refueling</w:t>
      </w:r>
      <w:proofErr w:type="spellEnd"/>
      <w:r w:rsidRPr="00426447">
        <w:rPr>
          <w:lang w:val="en-GB"/>
        </w:rPr>
        <w:t xml:space="preserve"> without fossil fuels are good. It started as a collaboration between municipalities and bus traffic, since then the gas stations have become open to the public. S</w:t>
      </w:r>
      <w:r w:rsidRPr="00426447">
        <w:rPr>
          <w:lang w:val="en-GB"/>
        </w:rPr>
        <w:t xml:space="preserve">wedish </w:t>
      </w:r>
      <w:r w:rsidRPr="00426447">
        <w:rPr>
          <w:lang w:val="en-GB"/>
        </w:rPr>
        <w:t xml:space="preserve">Biogas now has gas stations in Linköping, </w:t>
      </w:r>
      <w:proofErr w:type="spellStart"/>
      <w:r w:rsidRPr="00426447">
        <w:rPr>
          <w:lang w:val="en-GB"/>
        </w:rPr>
        <w:t>Norrköping</w:t>
      </w:r>
      <w:proofErr w:type="spellEnd"/>
      <w:r w:rsidRPr="00426447">
        <w:rPr>
          <w:lang w:val="en-GB"/>
        </w:rPr>
        <w:t xml:space="preserve">, </w:t>
      </w:r>
      <w:proofErr w:type="spellStart"/>
      <w:r w:rsidRPr="00426447">
        <w:rPr>
          <w:lang w:val="en-GB"/>
        </w:rPr>
        <w:t>Mjölby</w:t>
      </w:r>
      <w:proofErr w:type="spellEnd"/>
      <w:r w:rsidRPr="00426447">
        <w:rPr>
          <w:lang w:val="en-GB"/>
        </w:rPr>
        <w:t xml:space="preserve">, </w:t>
      </w:r>
      <w:proofErr w:type="spellStart"/>
      <w:r w:rsidRPr="00426447">
        <w:rPr>
          <w:lang w:val="en-GB"/>
        </w:rPr>
        <w:t>Motala</w:t>
      </w:r>
      <w:proofErr w:type="spellEnd"/>
      <w:r w:rsidRPr="00426447">
        <w:rPr>
          <w:lang w:val="en-GB"/>
        </w:rPr>
        <w:t xml:space="preserve"> and </w:t>
      </w:r>
      <w:proofErr w:type="spellStart"/>
      <w:r w:rsidRPr="00426447">
        <w:rPr>
          <w:lang w:val="en-GB"/>
        </w:rPr>
        <w:t>Västervik</w:t>
      </w:r>
      <w:proofErr w:type="spellEnd"/>
      <w:r w:rsidRPr="00426447">
        <w:rPr>
          <w:lang w:val="en-GB"/>
        </w:rPr>
        <w:t xml:space="preserve">. The technical </w:t>
      </w:r>
      <w:r>
        <w:rPr>
          <w:lang w:val="en-GB"/>
        </w:rPr>
        <w:t>department</w:t>
      </w:r>
      <w:r w:rsidRPr="00426447">
        <w:rPr>
          <w:lang w:val="en-GB"/>
        </w:rPr>
        <w:t xml:space="preserve"> </w:t>
      </w:r>
      <w:r>
        <w:rPr>
          <w:lang w:val="en-GB"/>
        </w:rPr>
        <w:t>of the city of</w:t>
      </w:r>
      <w:r w:rsidRPr="00426447">
        <w:rPr>
          <w:lang w:val="en-GB"/>
        </w:rPr>
        <w:t xml:space="preserve"> Linköping invested early</w:t>
      </w:r>
      <w:r w:rsidRPr="00426447">
        <w:rPr>
          <w:lang w:val="en-GB"/>
        </w:rPr>
        <w:t xml:space="preserve"> </w:t>
      </w:r>
      <w:r>
        <w:rPr>
          <w:lang w:val="en-GB"/>
        </w:rPr>
        <w:t>on</w:t>
      </w:r>
      <w:r w:rsidRPr="00426447">
        <w:rPr>
          <w:lang w:val="en-GB"/>
        </w:rPr>
        <w:t xml:space="preserve"> in research and development of processes for biogas production</w:t>
      </w:r>
      <w:r>
        <w:rPr>
          <w:lang w:val="en-GB"/>
        </w:rPr>
        <w:t xml:space="preserve">. </w:t>
      </w:r>
      <w:r w:rsidRPr="00426447">
        <w:rPr>
          <w:lang w:val="en-GB"/>
        </w:rPr>
        <w:t>This work</w:t>
      </w:r>
      <w:r w:rsidRPr="00426447">
        <w:rPr>
          <w:lang w:val="en-GB"/>
        </w:rPr>
        <w:t xml:space="preserve"> ha</w:t>
      </w:r>
      <w:r w:rsidRPr="00426447">
        <w:rPr>
          <w:lang w:val="en-GB"/>
        </w:rPr>
        <w:t>s</w:t>
      </w:r>
      <w:r w:rsidRPr="00426447">
        <w:rPr>
          <w:lang w:val="en-GB"/>
        </w:rPr>
        <w:t xml:space="preserve"> been important in building up Sweden's expertise in the area.</w:t>
      </w:r>
      <w:r w:rsidRPr="00426447">
        <w:rPr>
          <w:lang w:val="en-GB"/>
        </w:rPr>
        <w:t xml:space="preserve"> </w:t>
      </w:r>
    </w:p>
    <w:p w14:paraId="2B331ABD" w14:textId="77777777" w:rsidR="00426447" w:rsidRPr="00426447" w:rsidRDefault="00426447" w:rsidP="00426447">
      <w:pPr>
        <w:spacing w:before="120" w:after="120"/>
        <w:rPr>
          <w:lang w:val="en-GB"/>
        </w:rPr>
      </w:pPr>
      <w:r w:rsidRPr="00426447">
        <w:rPr>
          <w:lang w:val="en-GB"/>
        </w:rPr>
        <w:t xml:space="preserve">Other Nordic countries have begun to follow the example of Swedish municipalities, and the model is spreading rapidly to more countries in and outside Europe. An inspiring example of how a state can act to “boost” biogas is Norway, where the </w:t>
      </w:r>
      <w:proofErr w:type="spellStart"/>
      <w:r w:rsidRPr="00426447">
        <w:rPr>
          <w:lang w:val="en-GB"/>
        </w:rPr>
        <w:t>Storting</w:t>
      </w:r>
      <w:proofErr w:type="spellEnd"/>
      <w:r w:rsidRPr="00426447">
        <w:rPr>
          <w:lang w:val="en-GB"/>
        </w:rPr>
        <w:t xml:space="preserve"> has recently decided to commission the government to remove remaining obstacles to biogas production, by equating biogas vehicles with zero-emission vehicles in all government objectives.</w:t>
      </w:r>
    </w:p>
    <w:p w14:paraId="3A049A33" w14:textId="77777777" w:rsidR="00426447" w:rsidRDefault="00426447" w:rsidP="00426447">
      <w:pPr>
        <w:spacing w:before="120" w:after="120"/>
      </w:pPr>
      <w:r>
        <w:t xml:space="preserve">In the </w:t>
      </w:r>
      <w:proofErr w:type="spellStart"/>
      <w:r>
        <w:t>Climate</w:t>
      </w:r>
      <w:proofErr w:type="spellEnd"/>
      <w:r>
        <w:t xml:space="preserve"> </w:t>
      </w:r>
      <w:proofErr w:type="spellStart"/>
      <w:r>
        <w:t>Municipalities</w:t>
      </w:r>
      <w:proofErr w:type="spellEnd"/>
      <w:r>
        <w:t xml:space="preserve">' </w:t>
      </w:r>
      <w:proofErr w:type="spellStart"/>
      <w:r>
        <w:t>consultation</w:t>
      </w:r>
      <w:proofErr w:type="spellEnd"/>
      <w:r>
        <w:t xml:space="preserve"> </w:t>
      </w:r>
      <w:proofErr w:type="spellStart"/>
      <w:r>
        <w:t>response</w:t>
      </w:r>
      <w:proofErr w:type="spellEnd"/>
      <w:r>
        <w:t xml:space="preserve">, </w:t>
      </w:r>
      <w:proofErr w:type="spellStart"/>
      <w:r>
        <w:t>we</w:t>
      </w:r>
      <w:proofErr w:type="spellEnd"/>
      <w:r>
        <w:t xml:space="preserve"> call on national policy to:</w:t>
      </w:r>
    </w:p>
    <w:p w14:paraId="7C82B305" w14:textId="77777777" w:rsidR="00426447" w:rsidRDefault="00426447" w:rsidP="00426447">
      <w:pPr>
        <w:pStyle w:val="Liststycke"/>
        <w:numPr>
          <w:ilvl w:val="0"/>
          <w:numId w:val="15"/>
        </w:numPr>
        <w:spacing w:after="120"/>
        <w:rPr>
          <w:lang w:val="en-GB"/>
        </w:rPr>
      </w:pPr>
      <w:r w:rsidRPr="00426447">
        <w:rPr>
          <w:lang w:val="en-GB"/>
        </w:rPr>
        <w:t>continue to include biogas-powered cars in Sweden's national green car definition</w:t>
      </w:r>
    </w:p>
    <w:p w14:paraId="46DAE385" w14:textId="13B452AB" w:rsidR="00426447" w:rsidRDefault="00426447" w:rsidP="00426447">
      <w:pPr>
        <w:pStyle w:val="Liststycke"/>
        <w:numPr>
          <w:ilvl w:val="0"/>
          <w:numId w:val="15"/>
        </w:numPr>
        <w:spacing w:after="120"/>
        <w:rPr>
          <w:lang w:val="en-GB"/>
        </w:rPr>
      </w:pPr>
      <w:r>
        <w:rPr>
          <w:lang w:val="en-GB"/>
        </w:rPr>
        <w:t xml:space="preserve">push </w:t>
      </w:r>
      <w:r w:rsidRPr="00426447">
        <w:rPr>
          <w:lang w:val="en-GB"/>
        </w:rPr>
        <w:t>for an urgent change of current EU regulations, so that the climate benefits of biogas are included in the calculation of the climate impact of gas vehicles and transport (applies to both EU carbon dioxide standards for vehicles and within the green taxonomy)</w:t>
      </w:r>
    </w:p>
    <w:p w14:paraId="3B778062" w14:textId="5FCBB1CE" w:rsidR="00426447" w:rsidRPr="00426447" w:rsidRDefault="00426447" w:rsidP="00426447">
      <w:pPr>
        <w:pStyle w:val="Liststycke"/>
        <w:numPr>
          <w:ilvl w:val="0"/>
          <w:numId w:val="15"/>
        </w:numPr>
        <w:spacing w:after="120"/>
        <w:rPr>
          <w:lang w:val="en-GB"/>
        </w:rPr>
      </w:pPr>
      <w:r w:rsidRPr="00426447">
        <w:rPr>
          <w:lang w:val="en-GB"/>
        </w:rPr>
        <w:t xml:space="preserve">Immediately implement the proposals presented in the </w:t>
      </w:r>
      <w:r>
        <w:rPr>
          <w:lang w:val="en-GB"/>
        </w:rPr>
        <w:t xml:space="preserve">Swedish </w:t>
      </w:r>
      <w:r w:rsidRPr="00426447">
        <w:rPr>
          <w:lang w:val="en-GB"/>
        </w:rPr>
        <w:t>Biogas Market Inquiry (SOU 2019: 63)</w:t>
      </w:r>
    </w:p>
    <w:p w14:paraId="76493464" w14:textId="24711BDB" w:rsidR="00426447" w:rsidRPr="00426447" w:rsidRDefault="00426447" w:rsidP="00426447">
      <w:pPr>
        <w:spacing w:after="120"/>
        <w:rPr>
          <w:lang w:val="en-GB"/>
        </w:rPr>
      </w:pPr>
      <w:r w:rsidRPr="00426447">
        <w:rPr>
          <w:lang w:val="en-GB"/>
        </w:rPr>
        <w:t>Read the entire consultation response on the Climate Municipalities' website</w:t>
      </w:r>
    </w:p>
    <w:p w14:paraId="716BD0F1" w14:textId="77777777" w:rsidR="00426447" w:rsidRPr="00426447" w:rsidRDefault="00426447" w:rsidP="00426447">
      <w:pPr>
        <w:spacing w:after="120"/>
        <w:rPr>
          <w:lang w:val="en-GB"/>
        </w:rPr>
      </w:pPr>
      <w:r w:rsidRPr="00426447">
        <w:rPr>
          <w:lang w:val="en-GB"/>
        </w:rPr>
        <w:t>Lennart Bondeson, chairman of the Climate Municipalities</w:t>
      </w:r>
    </w:p>
    <w:p w14:paraId="5717B8B2" w14:textId="503BAE0D" w:rsidR="00E207B1" w:rsidRPr="00426447" w:rsidRDefault="00426447" w:rsidP="00426447">
      <w:pPr>
        <w:spacing w:after="120"/>
        <w:rPr>
          <w:rFonts w:cs="Calibri"/>
          <w:b/>
          <w:bCs/>
          <w:lang w:val="en-GB"/>
        </w:rPr>
      </w:pPr>
      <w:r w:rsidRPr="00426447">
        <w:rPr>
          <w:lang w:val="en-GB"/>
        </w:rPr>
        <w:t>Filippa Borgström, operations manager for the Climate Municipalities</w:t>
      </w:r>
    </w:p>
    <w:p w14:paraId="38E579AC" w14:textId="4C06F545" w:rsidR="0016393A" w:rsidRPr="0016393A" w:rsidRDefault="00426447" w:rsidP="0016393A">
      <w:pPr>
        <w:spacing w:after="120"/>
        <w:rPr>
          <w:rFonts w:cs="Calibri"/>
          <w:b/>
          <w:bCs/>
        </w:rPr>
      </w:pPr>
      <w:proofErr w:type="spellStart"/>
      <w:r>
        <w:rPr>
          <w:rFonts w:cs="Calibri"/>
          <w:b/>
          <w:bCs/>
        </w:rPr>
        <w:t>About</w:t>
      </w:r>
      <w:proofErr w:type="spellEnd"/>
      <w:r w:rsidR="0016393A" w:rsidRPr="0016393A">
        <w:rPr>
          <w:rFonts w:cs="Calibri"/>
          <w:b/>
          <w:bCs/>
        </w:rPr>
        <w:t xml:space="preserve"> Klimatkommunerna</w:t>
      </w:r>
    </w:p>
    <w:p w14:paraId="4BC34028" w14:textId="0ED9141E" w:rsidR="0016393A" w:rsidRPr="00FE34AE" w:rsidRDefault="0016393A" w:rsidP="0016393A">
      <w:pPr>
        <w:spacing w:after="120"/>
        <w:rPr>
          <w:rFonts w:cs="Calibri"/>
        </w:rPr>
      </w:pPr>
      <w:r w:rsidRPr="00FE34AE">
        <w:rPr>
          <w:rFonts w:cs="Calibri"/>
        </w:rPr>
        <w:t>Klimatkommunerna är en förening med 39 kommuner och en region som medlemmar</w:t>
      </w:r>
      <w:r>
        <w:rPr>
          <w:rFonts w:cs="Calibri"/>
        </w:rPr>
        <w:t xml:space="preserve">: </w:t>
      </w:r>
      <w:r w:rsidRPr="0025457F">
        <w:rPr>
          <w:rFonts w:cs="Calibri"/>
          <w:i/>
          <w:iCs/>
        </w:rPr>
        <w:t>Borås, Botkyrka, Boxholm, Eskilstuna, Falköping, Finspång, Forshaga, Göteborg, Helsingborg, Hässleholm, Järfälla, Jönköping, Karlstad, Kristianstad, Lidköping, Linköping, Lomma, Lund, Malmö, Mora, Mölndal, Nynäshamn, Olofström, Region Skåne, Sandviken, Skellefteå, Sollentuna, Stockholm, Säffle, Södertälje, Tyresö, Upplands Väsby, Uppsala, Vellinge, Värmdö, Västerås, Växjö, Åmål, Örebro och Östersund.</w:t>
      </w:r>
      <w:r>
        <w:rPr>
          <w:rFonts w:cs="Calibri"/>
        </w:rPr>
        <w:t xml:space="preserve"> Klimatkommunernas</w:t>
      </w:r>
      <w:r w:rsidRPr="00FE34AE">
        <w:rPr>
          <w:rFonts w:cs="Calibri"/>
        </w:rPr>
        <w:t xml:space="preserve"> övergripande syfte är att minska utsläppen av växthusgaser i Sverige genom erfarenhetsutbyte, påverkansarbete och spridning av goda exempel. Vi bidrar aktivt till </w:t>
      </w:r>
      <w:r>
        <w:rPr>
          <w:rFonts w:cs="Calibri"/>
        </w:rPr>
        <w:t xml:space="preserve">Sveriges </w:t>
      </w:r>
      <w:r w:rsidRPr="00FE34AE">
        <w:rPr>
          <w:rFonts w:cs="Calibri"/>
        </w:rPr>
        <w:t xml:space="preserve">nationella klimatarbete genom att lyfta fram vilka möjligheter, hinder och drivkrafter som har betydelse för arbetets resultat lokalt. </w:t>
      </w:r>
    </w:p>
    <w:p w14:paraId="223080E0" w14:textId="3E1BADFA" w:rsidR="00E122D6" w:rsidRPr="00426447" w:rsidRDefault="00426447" w:rsidP="00A17BCE">
      <w:pPr>
        <w:rPr>
          <w:lang w:val="en-GB"/>
        </w:rPr>
      </w:pPr>
      <w:r w:rsidRPr="00426447">
        <w:t xml:space="preserve">Klimatkommunerna is an association </w:t>
      </w:r>
      <w:proofErr w:type="spellStart"/>
      <w:r w:rsidRPr="00426447">
        <w:t>with</w:t>
      </w:r>
      <w:proofErr w:type="spellEnd"/>
      <w:r w:rsidRPr="00426447">
        <w:t xml:space="preserve"> 39 </w:t>
      </w:r>
      <w:proofErr w:type="spellStart"/>
      <w:r w:rsidRPr="00426447">
        <w:t>municipalities</w:t>
      </w:r>
      <w:proofErr w:type="spellEnd"/>
      <w:r w:rsidRPr="00426447">
        <w:t xml:space="preserve"> and a region as </w:t>
      </w:r>
      <w:proofErr w:type="spellStart"/>
      <w:r w:rsidRPr="00426447">
        <w:t>members</w:t>
      </w:r>
      <w:proofErr w:type="spellEnd"/>
      <w:r w:rsidRPr="00426447">
        <w:t xml:space="preserve">: </w:t>
      </w:r>
      <w:r w:rsidRPr="00426447">
        <w:rPr>
          <w:i/>
          <w:iCs/>
        </w:rPr>
        <w:t xml:space="preserve">Borås, Botkyrka, Boxholm, Eskilstuna, Falköping, Finspång, Forshaga, Gothenburg, Helsingborg, Hässleholm, Järfälla, Jönköping, Karlstad, Kristianstad, Lidköping, Linköping, Lomma, Lund, </w:t>
      </w:r>
      <w:proofErr w:type="gramStart"/>
      <w:r w:rsidRPr="00426447">
        <w:rPr>
          <w:i/>
          <w:iCs/>
        </w:rPr>
        <w:t>Malmö ,</w:t>
      </w:r>
      <w:proofErr w:type="gramEnd"/>
      <w:r w:rsidRPr="00426447">
        <w:rPr>
          <w:i/>
          <w:iCs/>
        </w:rPr>
        <w:t xml:space="preserve"> Mora, Mölndal, Nynäshamn, Olofström, Region Skåne, Sandviken, Skellefteå, Sollentuna, Stockholm, Säffle, Södertälje, Tyresö, Upplands Väsby, Uppsala, Vellinge, Värmdö, Västerås, Växjö, Åmål, Örebro and Östersund</w:t>
      </w:r>
      <w:r w:rsidRPr="00426447">
        <w:t xml:space="preserve">. </w:t>
      </w:r>
      <w:r w:rsidRPr="00426447">
        <w:rPr>
          <w:lang w:val="en-GB"/>
        </w:rPr>
        <w:t xml:space="preserve">The overall purpose of </w:t>
      </w:r>
      <w:proofErr w:type="spellStart"/>
      <w:r>
        <w:rPr>
          <w:lang w:val="en-GB"/>
        </w:rPr>
        <w:t>Klimatkommunerna</w:t>
      </w:r>
      <w:proofErr w:type="spellEnd"/>
      <w:r w:rsidRPr="00426447">
        <w:rPr>
          <w:lang w:val="en-GB"/>
        </w:rPr>
        <w:t xml:space="preserve"> is to reduce greenhouse gas emissions in Sweden through the exchange of experience, advocacy work and</w:t>
      </w:r>
      <w:r>
        <w:rPr>
          <w:lang w:val="en-GB"/>
        </w:rPr>
        <w:t xml:space="preserve"> communication </w:t>
      </w:r>
      <w:r w:rsidRPr="00426447">
        <w:rPr>
          <w:lang w:val="en-GB"/>
        </w:rPr>
        <w:t>of good examples</w:t>
      </w:r>
      <w:r>
        <w:rPr>
          <w:lang w:val="en-GB"/>
        </w:rPr>
        <w:t xml:space="preserve"> and methodology</w:t>
      </w:r>
      <w:r w:rsidRPr="00426447">
        <w:rPr>
          <w:lang w:val="en-GB"/>
        </w:rPr>
        <w:t>. We actively contribute to Sweden's national climate work by highlighting the opportunities, obstacles and driving forces that are important for the results of the work locally.</w:t>
      </w:r>
    </w:p>
    <w:p w14:paraId="509A6CFB" w14:textId="77777777" w:rsidR="002716C3" w:rsidRPr="00426447" w:rsidRDefault="002716C3" w:rsidP="00750F56">
      <w:pPr>
        <w:spacing w:after="120"/>
        <w:rPr>
          <w:rFonts w:cstheme="minorHAnsi"/>
          <w:sz w:val="20"/>
          <w:szCs w:val="20"/>
          <w:lang w:val="en-GB"/>
        </w:rPr>
      </w:pPr>
    </w:p>
    <w:sectPr w:rsidR="002716C3" w:rsidRPr="004264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B1BE" w14:textId="77777777" w:rsidR="00E546BE" w:rsidRDefault="00E546BE" w:rsidP="00222A55">
      <w:pPr>
        <w:spacing w:after="0" w:line="240" w:lineRule="auto"/>
      </w:pPr>
      <w:r>
        <w:separator/>
      </w:r>
    </w:p>
  </w:endnote>
  <w:endnote w:type="continuationSeparator" w:id="0">
    <w:p w14:paraId="18F400C8" w14:textId="77777777" w:rsidR="00E546BE" w:rsidRDefault="00E546BE" w:rsidP="0022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42F1" w14:textId="77777777" w:rsidR="00F32943" w:rsidRDefault="00F329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4A73" w14:textId="77777777" w:rsidR="00F32943" w:rsidRDefault="00F3294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29C" w14:textId="77777777" w:rsidR="00F32943" w:rsidRDefault="00F329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A679" w14:textId="77777777" w:rsidR="00E546BE" w:rsidRDefault="00E546BE" w:rsidP="00222A55">
      <w:pPr>
        <w:spacing w:after="0" w:line="240" w:lineRule="auto"/>
      </w:pPr>
      <w:r>
        <w:separator/>
      </w:r>
    </w:p>
  </w:footnote>
  <w:footnote w:type="continuationSeparator" w:id="0">
    <w:p w14:paraId="285322B9" w14:textId="77777777" w:rsidR="00E546BE" w:rsidRDefault="00E546BE" w:rsidP="0022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6349" w14:textId="7895B50A" w:rsidR="00F32943" w:rsidRDefault="00426447">
    <w:pPr>
      <w:pStyle w:val="Sidhuvud"/>
    </w:pPr>
    <w:r>
      <w:rPr>
        <w:noProof/>
      </w:rPr>
      <w:pict w14:anchorId="7E009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8860"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00D1" w14:textId="582E6CCE" w:rsidR="00F32943" w:rsidRDefault="00426447">
    <w:pPr>
      <w:pStyle w:val="Sidhuvud"/>
    </w:pPr>
    <w:r>
      <w:rPr>
        <w:noProof/>
      </w:rPr>
      <w:pict w14:anchorId="5609F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8861"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2C82" w14:textId="2B8C23BC" w:rsidR="00F32943" w:rsidRDefault="00426447">
    <w:pPr>
      <w:pStyle w:val="Sidhuvud"/>
    </w:pPr>
    <w:r>
      <w:rPr>
        <w:noProof/>
      </w:rPr>
      <w:pict w14:anchorId="64EE7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8859"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EA"/>
    <w:multiLevelType w:val="hybridMultilevel"/>
    <w:tmpl w:val="FC50277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603432"/>
    <w:multiLevelType w:val="hybridMultilevel"/>
    <w:tmpl w:val="5316F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B42A05"/>
    <w:multiLevelType w:val="hybridMultilevel"/>
    <w:tmpl w:val="56A6B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BC2A9B"/>
    <w:multiLevelType w:val="hybridMultilevel"/>
    <w:tmpl w:val="48484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6C3C7D"/>
    <w:multiLevelType w:val="hybridMultilevel"/>
    <w:tmpl w:val="B2F4A9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5F1EE7"/>
    <w:multiLevelType w:val="hybridMultilevel"/>
    <w:tmpl w:val="605C3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615B96"/>
    <w:multiLevelType w:val="hybridMultilevel"/>
    <w:tmpl w:val="85767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A07BB6"/>
    <w:multiLevelType w:val="hybridMultilevel"/>
    <w:tmpl w:val="74E60E9C"/>
    <w:lvl w:ilvl="0" w:tplc="4AA0676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4865155"/>
    <w:multiLevelType w:val="hybridMultilevel"/>
    <w:tmpl w:val="CBC62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0D2283"/>
    <w:multiLevelType w:val="hybridMultilevel"/>
    <w:tmpl w:val="88943826"/>
    <w:lvl w:ilvl="0" w:tplc="4AA0676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9B52F1"/>
    <w:multiLevelType w:val="hybridMultilevel"/>
    <w:tmpl w:val="4552C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25121E"/>
    <w:multiLevelType w:val="hybridMultilevel"/>
    <w:tmpl w:val="FF62EF10"/>
    <w:lvl w:ilvl="0" w:tplc="4AA0676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C647F8E"/>
    <w:multiLevelType w:val="hybridMultilevel"/>
    <w:tmpl w:val="A1A0E2E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3468DD"/>
    <w:multiLevelType w:val="hybridMultilevel"/>
    <w:tmpl w:val="4D121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E26C5E"/>
    <w:multiLevelType w:val="hybridMultilevel"/>
    <w:tmpl w:val="28B651F2"/>
    <w:lvl w:ilvl="0" w:tplc="E318C118">
      <w:start w:val="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7"/>
  </w:num>
  <w:num w:numId="5">
    <w:abstractNumId w:val="2"/>
  </w:num>
  <w:num w:numId="6">
    <w:abstractNumId w:val="6"/>
  </w:num>
  <w:num w:numId="7">
    <w:abstractNumId w:val="4"/>
  </w:num>
  <w:num w:numId="8">
    <w:abstractNumId w:val="12"/>
  </w:num>
  <w:num w:numId="9">
    <w:abstractNumId w:val="5"/>
  </w:num>
  <w:num w:numId="10">
    <w:abstractNumId w:val="9"/>
  </w:num>
  <w:num w:numId="11">
    <w:abstractNumId w:val="1"/>
  </w:num>
  <w:num w:numId="12">
    <w:abstractNumId w:val="13"/>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01"/>
    <w:rsid w:val="000257A2"/>
    <w:rsid w:val="00051D49"/>
    <w:rsid w:val="0007191F"/>
    <w:rsid w:val="000D1735"/>
    <w:rsid w:val="0011694C"/>
    <w:rsid w:val="001338F2"/>
    <w:rsid w:val="00155DAC"/>
    <w:rsid w:val="0016393A"/>
    <w:rsid w:val="001658DC"/>
    <w:rsid w:val="00222A55"/>
    <w:rsid w:val="00222F2C"/>
    <w:rsid w:val="0025457F"/>
    <w:rsid w:val="002716C3"/>
    <w:rsid w:val="002F01AB"/>
    <w:rsid w:val="00310E01"/>
    <w:rsid w:val="00314282"/>
    <w:rsid w:val="00331214"/>
    <w:rsid w:val="003913B4"/>
    <w:rsid w:val="003D0061"/>
    <w:rsid w:val="003E5D71"/>
    <w:rsid w:val="00406254"/>
    <w:rsid w:val="00426447"/>
    <w:rsid w:val="00436416"/>
    <w:rsid w:val="0047467B"/>
    <w:rsid w:val="00487AC1"/>
    <w:rsid w:val="004F0EC3"/>
    <w:rsid w:val="00506929"/>
    <w:rsid w:val="0055045A"/>
    <w:rsid w:val="00555636"/>
    <w:rsid w:val="005821BC"/>
    <w:rsid w:val="00584CB5"/>
    <w:rsid w:val="005A4CA9"/>
    <w:rsid w:val="005F65E9"/>
    <w:rsid w:val="00625FF6"/>
    <w:rsid w:val="00630A8E"/>
    <w:rsid w:val="00665BF7"/>
    <w:rsid w:val="006D774C"/>
    <w:rsid w:val="007150CD"/>
    <w:rsid w:val="00750F56"/>
    <w:rsid w:val="007A184E"/>
    <w:rsid w:val="007A320D"/>
    <w:rsid w:val="008058AF"/>
    <w:rsid w:val="00831AA0"/>
    <w:rsid w:val="008411DB"/>
    <w:rsid w:val="008E3F59"/>
    <w:rsid w:val="00924C06"/>
    <w:rsid w:val="0093644E"/>
    <w:rsid w:val="00946C31"/>
    <w:rsid w:val="00950F8F"/>
    <w:rsid w:val="009C2EFD"/>
    <w:rsid w:val="00A17BCE"/>
    <w:rsid w:val="00AC4E48"/>
    <w:rsid w:val="00AE1DB6"/>
    <w:rsid w:val="00AF404A"/>
    <w:rsid w:val="00B635BA"/>
    <w:rsid w:val="00BA58E9"/>
    <w:rsid w:val="00C30ECF"/>
    <w:rsid w:val="00C756EE"/>
    <w:rsid w:val="00CB49AE"/>
    <w:rsid w:val="00CC5D80"/>
    <w:rsid w:val="00D121D1"/>
    <w:rsid w:val="00D32913"/>
    <w:rsid w:val="00D41AB0"/>
    <w:rsid w:val="00D462EB"/>
    <w:rsid w:val="00DF3B2E"/>
    <w:rsid w:val="00E00916"/>
    <w:rsid w:val="00E07518"/>
    <w:rsid w:val="00E122D6"/>
    <w:rsid w:val="00E207B1"/>
    <w:rsid w:val="00E459F7"/>
    <w:rsid w:val="00E546BE"/>
    <w:rsid w:val="00EA2CC1"/>
    <w:rsid w:val="00EC409A"/>
    <w:rsid w:val="00ED4847"/>
    <w:rsid w:val="00F11510"/>
    <w:rsid w:val="00F32943"/>
    <w:rsid w:val="00F446CB"/>
    <w:rsid w:val="00F606EE"/>
    <w:rsid w:val="00FE3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EC9857"/>
  <w15:chartTrackingRefBased/>
  <w15:docId w15:val="{BDC1F62B-482D-4555-B3C8-39C65EBD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5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41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11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0A8E"/>
    <w:pPr>
      <w:ind w:left="720"/>
      <w:contextualSpacing/>
    </w:pPr>
  </w:style>
  <w:style w:type="character" w:styleId="Hyperlnk">
    <w:name w:val="Hyperlink"/>
    <w:basedOn w:val="Standardstycketeckensnitt"/>
    <w:uiPriority w:val="99"/>
    <w:unhideWhenUsed/>
    <w:rsid w:val="00222A55"/>
    <w:rPr>
      <w:color w:val="0563C1" w:themeColor="hyperlink"/>
      <w:u w:val="single"/>
    </w:rPr>
  </w:style>
  <w:style w:type="paragraph" w:styleId="Fotnotstext">
    <w:name w:val="footnote text"/>
    <w:basedOn w:val="Normal"/>
    <w:link w:val="FotnotstextChar"/>
    <w:uiPriority w:val="99"/>
    <w:semiHidden/>
    <w:unhideWhenUsed/>
    <w:rsid w:val="00222A55"/>
    <w:pPr>
      <w:spacing w:after="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222A55"/>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222A55"/>
    <w:rPr>
      <w:vertAlign w:val="superscript"/>
    </w:rPr>
  </w:style>
  <w:style w:type="character" w:customStyle="1" w:styleId="Ingen">
    <w:name w:val="Ingen"/>
    <w:rsid w:val="00222A55"/>
    <w:rPr>
      <w:lang w:val="de-DE"/>
    </w:rPr>
  </w:style>
  <w:style w:type="character" w:customStyle="1" w:styleId="Rubrik2Char">
    <w:name w:val="Rubrik 2 Char"/>
    <w:basedOn w:val="Standardstycketeckensnitt"/>
    <w:link w:val="Rubrik2"/>
    <w:uiPriority w:val="9"/>
    <w:rsid w:val="00D41AB0"/>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F11510"/>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BA58E9"/>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750F56"/>
    <w:rPr>
      <w:sz w:val="16"/>
      <w:szCs w:val="16"/>
    </w:rPr>
  </w:style>
  <w:style w:type="paragraph" w:styleId="Kommentarer">
    <w:name w:val="annotation text"/>
    <w:basedOn w:val="Normal"/>
    <w:link w:val="KommentarerChar"/>
    <w:uiPriority w:val="99"/>
    <w:semiHidden/>
    <w:unhideWhenUsed/>
    <w:rsid w:val="00750F56"/>
    <w:pPr>
      <w:spacing w:line="240" w:lineRule="auto"/>
    </w:pPr>
    <w:rPr>
      <w:sz w:val="20"/>
      <w:szCs w:val="20"/>
    </w:rPr>
  </w:style>
  <w:style w:type="character" w:customStyle="1" w:styleId="KommentarerChar">
    <w:name w:val="Kommentarer Char"/>
    <w:basedOn w:val="Standardstycketeckensnitt"/>
    <w:link w:val="Kommentarer"/>
    <w:uiPriority w:val="99"/>
    <w:semiHidden/>
    <w:rsid w:val="00750F56"/>
    <w:rPr>
      <w:sz w:val="20"/>
      <w:szCs w:val="20"/>
    </w:rPr>
  </w:style>
  <w:style w:type="paragraph" w:styleId="Kommentarsmne">
    <w:name w:val="annotation subject"/>
    <w:basedOn w:val="Kommentarer"/>
    <w:next w:val="Kommentarer"/>
    <w:link w:val="KommentarsmneChar"/>
    <w:uiPriority w:val="99"/>
    <w:semiHidden/>
    <w:unhideWhenUsed/>
    <w:rsid w:val="00750F56"/>
    <w:rPr>
      <w:b/>
      <w:bCs/>
    </w:rPr>
  </w:style>
  <w:style w:type="character" w:customStyle="1" w:styleId="KommentarsmneChar">
    <w:name w:val="Kommentarsämne Char"/>
    <w:basedOn w:val="KommentarerChar"/>
    <w:link w:val="Kommentarsmne"/>
    <w:uiPriority w:val="99"/>
    <w:semiHidden/>
    <w:rsid w:val="00750F56"/>
    <w:rPr>
      <w:b/>
      <w:bCs/>
      <w:sz w:val="20"/>
      <w:szCs w:val="20"/>
    </w:rPr>
  </w:style>
  <w:style w:type="paragraph" w:styleId="Ballongtext">
    <w:name w:val="Balloon Text"/>
    <w:basedOn w:val="Normal"/>
    <w:link w:val="BallongtextChar"/>
    <w:uiPriority w:val="99"/>
    <w:semiHidden/>
    <w:unhideWhenUsed/>
    <w:rsid w:val="00750F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0F56"/>
    <w:rPr>
      <w:rFonts w:ascii="Segoe UI" w:hAnsi="Segoe UI" w:cs="Segoe UI"/>
      <w:sz w:val="18"/>
      <w:szCs w:val="18"/>
    </w:rPr>
  </w:style>
  <w:style w:type="paragraph" w:styleId="Sidhuvud">
    <w:name w:val="header"/>
    <w:basedOn w:val="Normal"/>
    <w:link w:val="SidhuvudChar"/>
    <w:uiPriority w:val="99"/>
    <w:unhideWhenUsed/>
    <w:rsid w:val="00F329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2943"/>
  </w:style>
  <w:style w:type="paragraph" w:styleId="Sidfot">
    <w:name w:val="footer"/>
    <w:basedOn w:val="Normal"/>
    <w:link w:val="SidfotChar"/>
    <w:uiPriority w:val="99"/>
    <w:unhideWhenUsed/>
    <w:rsid w:val="00F329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2943"/>
  </w:style>
  <w:style w:type="character" w:styleId="Olstomnmnande">
    <w:name w:val="Unresolved Mention"/>
    <w:basedOn w:val="Standardstycketeckensnitt"/>
    <w:uiPriority w:val="99"/>
    <w:semiHidden/>
    <w:unhideWhenUsed/>
    <w:rsid w:val="00E1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8533">
      <w:bodyDiv w:val="1"/>
      <w:marLeft w:val="0"/>
      <w:marRight w:val="0"/>
      <w:marTop w:val="0"/>
      <w:marBottom w:val="0"/>
      <w:divBdr>
        <w:top w:val="none" w:sz="0" w:space="0" w:color="auto"/>
        <w:left w:val="none" w:sz="0" w:space="0" w:color="auto"/>
        <w:bottom w:val="none" w:sz="0" w:space="0" w:color="auto"/>
        <w:right w:val="none" w:sz="0" w:space="0" w:color="auto"/>
      </w:divBdr>
    </w:div>
    <w:div w:id="631405298">
      <w:bodyDiv w:val="1"/>
      <w:marLeft w:val="0"/>
      <w:marRight w:val="0"/>
      <w:marTop w:val="0"/>
      <w:marBottom w:val="0"/>
      <w:divBdr>
        <w:top w:val="none" w:sz="0" w:space="0" w:color="auto"/>
        <w:left w:val="none" w:sz="0" w:space="0" w:color="auto"/>
        <w:bottom w:val="none" w:sz="0" w:space="0" w:color="auto"/>
        <w:right w:val="none" w:sz="0" w:space="0" w:color="auto"/>
      </w:divBdr>
    </w:div>
    <w:div w:id="658309962">
      <w:bodyDiv w:val="1"/>
      <w:marLeft w:val="0"/>
      <w:marRight w:val="0"/>
      <w:marTop w:val="0"/>
      <w:marBottom w:val="0"/>
      <w:divBdr>
        <w:top w:val="none" w:sz="0" w:space="0" w:color="auto"/>
        <w:left w:val="none" w:sz="0" w:space="0" w:color="auto"/>
        <w:bottom w:val="none" w:sz="0" w:space="0" w:color="auto"/>
        <w:right w:val="none" w:sz="0" w:space="0" w:color="auto"/>
      </w:divBdr>
    </w:div>
    <w:div w:id="1064916064">
      <w:bodyDiv w:val="1"/>
      <w:marLeft w:val="0"/>
      <w:marRight w:val="0"/>
      <w:marTop w:val="0"/>
      <w:marBottom w:val="0"/>
      <w:divBdr>
        <w:top w:val="none" w:sz="0" w:space="0" w:color="auto"/>
        <w:left w:val="none" w:sz="0" w:space="0" w:color="auto"/>
        <w:bottom w:val="none" w:sz="0" w:space="0" w:color="auto"/>
        <w:right w:val="none" w:sz="0" w:space="0" w:color="auto"/>
      </w:divBdr>
    </w:div>
    <w:div w:id="1113791125">
      <w:bodyDiv w:val="1"/>
      <w:marLeft w:val="0"/>
      <w:marRight w:val="0"/>
      <w:marTop w:val="0"/>
      <w:marBottom w:val="0"/>
      <w:divBdr>
        <w:top w:val="none" w:sz="0" w:space="0" w:color="auto"/>
        <w:left w:val="none" w:sz="0" w:space="0" w:color="auto"/>
        <w:bottom w:val="none" w:sz="0" w:space="0" w:color="auto"/>
        <w:right w:val="none" w:sz="0" w:space="0" w:color="auto"/>
      </w:divBdr>
    </w:div>
    <w:div w:id="1350378253">
      <w:bodyDiv w:val="1"/>
      <w:marLeft w:val="0"/>
      <w:marRight w:val="0"/>
      <w:marTop w:val="0"/>
      <w:marBottom w:val="0"/>
      <w:divBdr>
        <w:top w:val="none" w:sz="0" w:space="0" w:color="auto"/>
        <w:left w:val="none" w:sz="0" w:space="0" w:color="auto"/>
        <w:bottom w:val="none" w:sz="0" w:space="0" w:color="auto"/>
        <w:right w:val="none" w:sz="0" w:space="0" w:color="auto"/>
      </w:divBdr>
    </w:div>
    <w:div w:id="16795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29FE-CB1B-4C24-9BA2-032E3AD9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1133</Words>
  <Characters>6009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Borgström</dc:creator>
  <cp:keywords/>
  <dc:description/>
  <cp:lastModifiedBy>Filippa Borgström</cp:lastModifiedBy>
  <cp:revision>8</cp:revision>
  <dcterms:created xsi:type="dcterms:W3CDTF">2021-06-18T08:51:00Z</dcterms:created>
  <dcterms:modified xsi:type="dcterms:W3CDTF">2021-08-02T09:53:00Z</dcterms:modified>
</cp:coreProperties>
</file>